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D3EC6" w14:textId="77777777" w:rsidR="00B824A8" w:rsidRDefault="00000000">
      <w:pPr>
        <w:pStyle w:val="Nadpis1"/>
      </w:pPr>
      <w:r>
        <w:t>Stanovisko školské rady k navrhovanému sloučení SPŠ Vlašim a SOŠ a SOU Vlašim</w:t>
      </w:r>
    </w:p>
    <w:p w14:paraId="586DF31E" w14:textId="77777777" w:rsidR="00B824A8" w:rsidRDefault="00000000">
      <w:pPr>
        <w:pStyle w:val="Nadpis2"/>
      </w:pPr>
      <w:r>
        <w:t>1. Základní údaje</w:t>
      </w:r>
    </w:p>
    <w:p w14:paraId="0D14A0CA" w14:textId="77777777" w:rsidR="00B824A8" w:rsidRDefault="00000000">
      <w:r>
        <w:t>SPŠ Vlašim (Komenského 41) a SOŠ a SOU Vlašim (Zámek 1) jsou příspěvkové organizace zřizované Středočeským krajem. Obě školy dohromady vzdělávají přibližně 750–800 žáků a spravují více než 20 budov na 10 adresách.</w:t>
      </w:r>
    </w:p>
    <w:p w14:paraId="6B692585" w14:textId="77777777" w:rsidR="00B824A8" w:rsidRDefault="00000000">
      <w:pPr>
        <w:pStyle w:val="Nadpis2"/>
      </w:pPr>
      <w:r>
        <w:t>2. Vnímání záměru</w:t>
      </w:r>
    </w:p>
    <w:p w14:paraId="3BD14BBD" w14:textId="77777777" w:rsidR="00B824A8" w:rsidRDefault="00000000">
      <w:r>
        <w:t>Školská rada vnímá záměr sloučení jako strategický krok, který může přinést pozitivní změny, pokud bude realizován odborně, transparentně a s ohledem na specifika obou škol. Zároveň si uvědomujeme provozní složitost procesu vzhledem k rozsahu budov, oborů a personálního zajištění.</w:t>
      </w:r>
    </w:p>
    <w:p w14:paraId="67536534" w14:textId="77777777" w:rsidR="00B824A8" w:rsidRDefault="00000000">
      <w:pPr>
        <w:pStyle w:val="Nadpis2"/>
      </w:pPr>
      <w:r>
        <w:t>3. Potenciální přínosy</w:t>
      </w:r>
    </w:p>
    <w:p w14:paraId="055E6A0A" w14:textId="77777777" w:rsidR="00B824A8" w:rsidRDefault="00000000">
      <w:r>
        <w:t>- Efektivnější řízení a správa</w:t>
      </w:r>
      <w:r>
        <w:br/>
        <w:t>- Rozšíření nabídky oborů</w:t>
      </w:r>
      <w:r>
        <w:br/>
        <w:t>- Posílení odborného týmu</w:t>
      </w:r>
      <w:r>
        <w:br/>
        <w:t>- Možnost modernizace výuky a infrastruktury</w:t>
      </w:r>
    </w:p>
    <w:p w14:paraId="1216B590" w14:textId="77777777" w:rsidR="00B824A8" w:rsidRDefault="00000000">
      <w:pPr>
        <w:pStyle w:val="Nadpis2"/>
      </w:pPr>
      <w:r>
        <w:t>4. Rizika a výzvy</w:t>
      </w:r>
    </w:p>
    <w:p w14:paraId="0C400412" w14:textId="77777777" w:rsidR="00B824A8" w:rsidRDefault="00000000">
      <w:r>
        <w:t>- Ztráta identity jednotlivých škol</w:t>
      </w:r>
      <w:r>
        <w:br/>
        <w:t>- Obavy zaměstnanců z organizačních změn</w:t>
      </w:r>
      <w:r>
        <w:br/>
        <w:t>- Složitost provozního uspořádání</w:t>
      </w:r>
      <w:r>
        <w:br/>
        <w:t>- Nutnost jasného vymezení kompetencí</w:t>
      </w:r>
    </w:p>
    <w:p w14:paraId="0EE8E735" w14:textId="77777777" w:rsidR="00B824A8" w:rsidRDefault="00000000">
      <w:pPr>
        <w:pStyle w:val="Nadpis2"/>
      </w:pPr>
      <w:r>
        <w:t>5. Podmínky pro úspěšné sloučení</w:t>
      </w:r>
    </w:p>
    <w:p w14:paraId="17FA865E" w14:textId="77777777" w:rsidR="00B824A8" w:rsidRDefault="00000000">
      <w:r>
        <w:t>- Transparentní komunikace</w:t>
      </w:r>
      <w:r>
        <w:br/>
        <w:t>- Zachování obou budov jako samostatných pracovišť</w:t>
      </w:r>
      <w:r>
        <w:br/>
        <w:t>- Odborné vedení transformačního procesu</w:t>
      </w:r>
      <w:r>
        <w:br/>
        <w:t>- Zapojení pedagogů, žáků, rodičů a zaměstnavatelů</w:t>
      </w:r>
    </w:p>
    <w:p w14:paraId="01017AC6" w14:textId="77777777" w:rsidR="00B824A8" w:rsidRDefault="00000000">
      <w:pPr>
        <w:pStyle w:val="Nadpis2"/>
      </w:pPr>
      <w:r>
        <w:t>6. Závěr</w:t>
      </w:r>
    </w:p>
    <w:p w14:paraId="30CFC15E" w14:textId="77777777" w:rsidR="00B824A8" w:rsidRDefault="00000000">
      <w:r>
        <w:t>Školská rada podporuje odbornou diskusi o sloučení obou škol a doporučuje postupovat citlivě, s důrazem na kvalitu vzdělávání, stabilitu pracovního prostředí a zachování hodnot obou institucí.</w:t>
      </w:r>
    </w:p>
    <w:sectPr w:rsidR="00B824A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273010">
    <w:abstractNumId w:val="8"/>
  </w:num>
  <w:num w:numId="2" w16cid:durableId="172845751">
    <w:abstractNumId w:val="6"/>
  </w:num>
  <w:num w:numId="3" w16cid:durableId="1764915218">
    <w:abstractNumId w:val="5"/>
  </w:num>
  <w:num w:numId="4" w16cid:durableId="2104689203">
    <w:abstractNumId w:val="4"/>
  </w:num>
  <w:num w:numId="5" w16cid:durableId="1160727768">
    <w:abstractNumId w:val="7"/>
  </w:num>
  <w:num w:numId="6" w16cid:durableId="1912234680">
    <w:abstractNumId w:val="3"/>
  </w:num>
  <w:num w:numId="7" w16cid:durableId="502208028">
    <w:abstractNumId w:val="2"/>
  </w:num>
  <w:num w:numId="8" w16cid:durableId="773212272">
    <w:abstractNumId w:val="1"/>
  </w:num>
  <w:num w:numId="9" w16cid:durableId="478615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A3D26"/>
    <w:rsid w:val="00910ABC"/>
    <w:rsid w:val="00AA1D8D"/>
    <w:rsid w:val="00B26F27"/>
    <w:rsid w:val="00B47730"/>
    <w:rsid w:val="00B673AE"/>
    <w:rsid w:val="00B824A8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50AC6B"/>
  <w14:defaultImageDpi w14:val="300"/>
  <w15:docId w15:val="{A16B5964-E65C-43A1-9417-EDCB8F44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Bareš Bohumil</cp:lastModifiedBy>
  <cp:revision>2</cp:revision>
  <dcterms:created xsi:type="dcterms:W3CDTF">2025-10-29T14:07:00Z</dcterms:created>
  <dcterms:modified xsi:type="dcterms:W3CDTF">2025-10-29T14:07:00Z</dcterms:modified>
  <cp:category/>
</cp:coreProperties>
</file>